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00" w:rsidRDefault="00886600" w:rsidP="00886600">
      <w:pPr>
        <w:tabs>
          <w:tab w:val="left" w:pos="2160"/>
          <w:tab w:val="left" w:pos="10206"/>
        </w:tabs>
        <w:ind w:left="426" w:right="142" w:hanging="142"/>
        <w:jc w:val="both"/>
        <w:rPr>
          <w:b/>
        </w:rPr>
      </w:pPr>
    </w:p>
    <w:p w:rsidR="00886600" w:rsidRDefault="00886600" w:rsidP="00886600">
      <w:pPr>
        <w:tabs>
          <w:tab w:val="left" w:pos="2160"/>
          <w:tab w:val="left" w:pos="10206"/>
        </w:tabs>
        <w:ind w:left="142" w:right="142"/>
        <w:jc w:val="both"/>
      </w:pPr>
      <w:r>
        <w:rPr>
          <w:b/>
        </w:rPr>
        <w:t>VISTA</w:t>
      </w:r>
      <w:r>
        <w:t xml:space="preserve"> la legge 23 agosto 1988, n. 400 e successive modificazioni, recante “Disciplina dell’attività di governo e coordinamento della Presidenza del Consiglio dei ministri”;</w:t>
      </w:r>
    </w:p>
    <w:p w:rsidR="00886600" w:rsidRDefault="00886600" w:rsidP="00886600">
      <w:pPr>
        <w:tabs>
          <w:tab w:val="left" w:pos="2160"/>
          <w:tab w:val="left" w:pos="10206"/>
        </w:tabs>
        <w:ind w:left="142" w:right="142"/>
        <w:jc w:val="both"/>
      </w:pPr>
    </w:p>
    <w:p w:rsidR="00886600" w:rsidRDefault="00886600" w:rsidP="00886600">
      <w:pPr>
        <w:tabs>
          <w:tab w:val="left" w:pos="2160"/>
          <w:tab w:val="left" w:pos="10206"/>
        </w:tabs>
        <w:ind w:left="142" w:right="142"/>
        <w:jc w:val="both"/>
      </w:pPr>
      <w:r>
        <w:rPr>
          <w:b/>
        </w:rPr>
        <w:t>VISTO</w:t>
      </w:r>
      <w:r>
        <w:t xml:space="preserve"> il decreto legislativo 30 luglio 1999, n. 303 e successive modificazioni, recante “Ordinamento della Presidenza del Consiglio dei ministri, a norma dell’articolo 11, della legge 15 marzo 1997, n. 59”;</w:t>
      </w:r>
    </w:p>
    <w:p w:rsidR="00886600" w:rsidRDefault="00886600" w:rsidP="00886600">
      <w:pPr>
        <w:tabs>
          <w:tab w:val="left" w:pos="2160"/>
          <w:tab w:val="left" w:pos="10206"/>
        </w:tabs>
        <w:ind w:left="142" w:right="142"/>
        <w:jc w:val="both"/>
      </w:pPr>
    </w:p>
    <w:p w:rsidR="00886600" w:rsidRDefault="00886600" w:rsidP="00886600">
      <w:pPr>
        <w:tabs>
          <w:tab w:val="left" w:pos="2160"/>
          <w:tab w:val="left" w:pos="10206"/>
        </w:tabs>
        <w:ind w:left="142" w:right="142"/>
        <w:jc w:val="both"/>
      </w:pPr>
      <w:r>
        <w:rPr>
          <w:b/>
        </w:rPr>
        <w:t>VISTO</w:t>
      </w:r>
      <w:r>
        <w:t xml:space="preserve"> il decreto legislativo 30 marzo 2001, n. 165, e successive modificazioni, recante “Norme generali sull’ordinamento del lavoro alle dipendenze delle amministrazioni pubbliche”;</w:t>
      </w:r>
    </w:p>
    <w:p w:rsidR="00886600" w:rsidRDefault="00886600" w:rsidP="00886600">
      <w:pPr>
        <w:tabs>
          <w:tab w:val="left" w:pos="2160"/>
          <w:tab w:val="left" w:pos="10206"/>
        </w:tabs>
        <w:ind w:left="142" w:right="142"/>
        <w:jc w:val="both"/>
      </w:pPr>
    </w:p>
    <w:p w:rsidR="00886600" w:rsidRDefault="00886600" w:rsidP="00886600">
      <w:pPr>
        <w:tabs>
          <w:tab w:val="left" w:pos="2160"/>
          <w:tab w:val="left" w:pos="10206"/>
        </w:tabs>
        <w:ind w:left="142" w:right="142"/>
        <w:jc w:val="both"/>
      </w:pPr>
      <w:r>
        <w:rPr>
          <w:b/>
        </w:rPr>
        <w:t xml:space="preserve">VISTO </w:t>
      </w:r>
      <w:r>
        <w:t>il decreto-legge 24 aprile 2017, n. 50, convertito, con modificazioni, dalla legge 21 giugno 2017, n. 96, recante “ Disposizioni urgenti in materia finanziaria iniziative a favore degli enti territoriali, ulteriori interventi per le zone colpite da eventi sismici e misure per lo sviluppo” e, in particolare, l’articolo 61, concernente “Eventi sportivi di sci alpino” che prevede la nomina, con decreto del Presidente del Consiglio dei ministri, sentiti il presidente della regione Veneto, il presidente della provincia di Belluno, il sindaco del comune di Cortina d’Ampezzo e il legale rappresentante delle Regole d’Ampezzo, di un Commissario che provvede al piano degli interventi volto ad assicurare la realizzazione del progetto sportivo delle finali di coppa del mondo e dei campionati mondiali di sci alpino, che si terranno a Cortina d'Ampezzo, rispettivamente, nel marzo 2020 e nel febbraio 2021, nonché la procedura di approvazione del piano degli interventi;</w:t>
      </w:r>
    </w:p>
    <w:p w:rsidR="00886600" w:rsidRDefault="00886600" w:rsidP="00886600">
      <w:pPr>
        <w:tabs>
          <w:tab w:val="left" w:pos="2160"/>
          <w:tab w:val="left" w:pos="10206"/>
        </w:tabs>
        <w:ind w:left="142" w:right="142"/>
        <w:jc w:val="both"/>
        <w:rPr>
          <w:b/>
        </w:rPr>
      </w:pPr>
    </w:p>
    <w:p w:rsidR="00D31EE1" w:rsidRDefault="00886600" w:rsidP="00886600">
      <w:pPr>
        <w:tabs>
          <w:tab w:val="left" w:pos="2160"/>
          <w:tab w:val="left" w:pos="10206"/>
        </w:tabs>
        <w:ind w:left="142" w:right="142"/>
        <w:jc w:val="both"/>
      </w:pPr>
      <w:r w:rsidRPr="00886600">
        <w:rPr>
          <w:b/>
        </w:rPr>
        <w:t>VISTO</w:t>
      </w:r>
      <w:r w:rsidR="00D31EE1" w:rsidRPr="00D31EE1">
        <w:t>, altresì</w:t>
      </w:r>
      <w:r w:rsidR="00D31EE1">
        <w:t>, l’articolo 61, comma 6, del richiamato decreto –legge n. 50 del 2017, con il quale si prevede che la consegna delle opere dal piano degli interventi approvato, una volta sottoposte a collaudo tecnico, deve avvenire entro il 31 dicembre 2019;</w:t>
      </w:r>
    </w:p>
    <w:p w:rsidR="00D31EE1" w:rsidRDefault="00D31EE1" w:rsidP="00886600">
      <w:pPr>
        <w:tabs>
          <w:tab w:val="left" w:pos="2160"/>
          <w:tab w:val="left" w:pos="10206"/>
        </w:tabs>
        <w:ind w:left="142" w:right="142"/>
        <w:jc w:val="both"/>
      </w:pPr>
    </w:p>
    <w:p w:rsidR="00D31EE1" w:rsidRDefault="00D31EE1" w:rsidP="00886600">
      <w:pPr>
        <w:tabs>
          <w:tab w:val="left" w:pos="2160"/>
          <w:tab w:val="left" w:pos="10206"/>
        </w:tabs>
        <w:ind w:left="142" w:right="142"/>
        <w:jc w:val="both"/>
      </w:pPr>
      <w:r w:rsidRPr="00886600">
        <w:rPr>
          <w:b/>
        </w:rPr>
        <w:t>VISTO</w:t>
      </w:r>
      <w:r>
        <w:rPr>
          <w:b/>
        </w:rPr>
        <w:t xml:space="preserve">, </w:t>
      </w:r>
      <w:r>
        <w:t>inoltre, il medesimo articolo 61, comma 9, con il quale si prevede che il Commissario nominato ai sensi del comma 1, cessa la sue funzioni  con la consegna delle opere previste nel richiamato piano degli interventi;</w:t>
      </w:r>
    </w:p>
    <w:p w:rsidR="00D31EE1" w:rsidRDefault="00D31EE1" w:rsidP="00886600">
      <w:pPr>
        <w:tabs>
          <w:tab w:val="left" w:pos="2160"/>
          <w:tab w:val="left" w:pos="10206"/>
        </w:tabs>
        <w:ind w:left="142" w:right="142"/>
        <w:jc w:val="both"/>
      </w:pPr>
    </w:p>
    <w:p w:rsidR="00D31EE1" w:rsidRDefault="00D31EE1" w:rsidP="00886600">
      <w:pPr>
        <w:tabs>
          <w:tab w:val="left" w:pos="2160"/>
          <w:tab w:val="left" w:pos="10206"/>
        </w:tabs>
        <w:ind w:left="142" w:right="142"/>
        <w:jc w:val="both"/>
      </w:pPr>
      <w:r>
        <w:t xml:space="preserve">VISTO il decreto del Presidente del Consiglio dei Ministri in data 17 ottobre 2017, registrato alla Corte dei Conti al n. 2077 del 20 ottobre, con il quale l’ing. </w:t>
      </w:r>
      <w:proofErr w:type="spellStart"/>
      <w:r>
        <w:t>Luigivalerio</w:t>
      </w:r>
      <w:proofErr w:type="spellEnd"/>
      <w:r>
        <w:t xml:space="preserve"> Sant’Andrea e stato nominato Commissario per la realizzazione  del progetto sportivo delle finali di coppa del mondo e dei campionati mondiali di sci alpino sino al 30 giugno 2018;</w:t>
      </w:r>
    </w:p>
    <w:p w:rsidR="00682C92" w:rsidRDefault="00D31EE1" w:rsidP="00886600">
      <w:pPr>
        <w:tabs>
          <w:tab w:val="left" w:pos="2160"/>
          <w:tab w:val="left" w:pos="10206"/>
        </w:tabs>
        <w:ind w:left="142" w:right="142"/>
        <w:jc w:val="both"/>
      </w:pPr>
      <w:r w:rsidRPr="00D31EE1">
        <w:t xml:space="preserve"> </w:t>
      </w:r>
      <w:r w:rsidR="00886600">
        <w:t xml:space="preserve"> </w:t>
      </w:r>
    </w:p>
    <w:p w:rsidR="00682C92" w:rsidRDefault="00682C92" w:rsidP="00682C92">
      <w:pPr>
        <w:tabs>
          <w:tab w:val="left" w:pos="2160"/>
          <w:tab w:val="left" w:pos="10206"/>
        </w:tabs>
        <w:ind w:left="142" w:right="142"/>
        <w:jc w:val="both"/>
      </w:pPr>
      <w:r>
        <w:rPr>
          <w:b/>
        </w:rPr>
        <w:t xml:space="preserve">CONSIDERATO </w:t>
      </w:r>
      <w:r w:rsidRPr="00682C92">
        <w:t>che</w:t>
      </w:r>
      <w:r>
        <w:t>,</w:t>
      </w:r>
      <w:r w:rsidRPr="00682C92">
        <w:t xml:space="preserve"> ai sensi del citato art.61, comma 2, del D.L. n.50/2017</w:t>
      </w:r>
      <w:r>
        <w:t>,</w:t>
      </w:r>
      <w:r w:rsidRPr="00682C92">
        <w:t>in data 14 dicembre 2017 è stato inviato il Piano degli interventi per la realizzazione del progetto sportivo delle finali di coppa del mondo e dei cam</w:t>
      </w:r>
      <w:r>
        <w:t xml:space="preserve">pionati mondiali di sci alpino </w:t>
      </w:r>
      <w:r w:rsidRPr="00682C92">
        <w:t>al Presidente del Consiglio dei Ministri, al Ministro delle infrastrutture e dei trasporti, al Ministro per lo sport, al Ministro dei beni e delle attività culturali e del turismo, nonché alle Camere per il successivo invio alle competenti Commissioni parlamentari;</w:t>
      </w:r>
    </w:p>
    <w:p w:rsidR="00682C92" w:rsidRPr="00682C92" w:rsidRDefault="00682C92" w:rsidP="00682C92">
      <w:pPr>
        <w:tabs>
          <w:tab w:val="left" w:pos="2160"/>
          <w:tab w:val="left" w:pos="10206"/>
        </w:tabs>
        <w:ind w:left="142" w:right="142"/>
        <w:jc w:val="both"/>
      </w:pPr>
    </w:p>
    <w:p w:rsidR="00682C92" w:rsidRDefault="00682C92" w:rsidP="00682C92">
      <w:pPr>
        <w:tabs>
          <w:tab w:val="left" w:pos="2160"/>
          <w:tab w:val="left" w:pos="10206"/>
        </w:tabs>
        <w:ind w:left="142" w:right="142"/>
        <w:jc w:val="both"/>
      </w:pPr>
      <w:r w:rsidRPr="00682C92">
        <w:rPr>
          <w:b/>
        </w:rPr>
        <w:t>CONSIDERATO</w:t>
      </w:r>
      <w:r w:rsidRPr="00682C92">
        <w:t xml:space="preserve"> che</w:t>
      </w:r>
      <w:r w:rsidR="009D086D">
        <w:t xml:space="preserve"> con proprio decreto di determinazione conclusiva della conferenza di servizi decisoria dell’8</w:t>
      </w:r>
      <w:r>
        <w:t xml:space="preserve"> </w:t>
      </w:r>
      <w:r w:rsidR="00AE45EA">
        <w:t>gennaio</w:t>
      </w:r>
      <w:r>
        <w:t xml:space="preserve"> 2018</w:t>
      </w:r>
      <w:r w:rsidR="009D086D">
        <w:t>, il Commissario ha approvato il primo stralcio di Piano degli interventi;</w:t>
      </w:r>
    </w:p>
    <w:p w:rsidR="009D086D" w:rsidRDefault="009D086D" w:rsidP="00682C92">
      <w:pPr>
        <w:tabs>
          <w:tab w:val="left" w:pos="2160"/>
          <w:tab w:val="left" w:pos="10206"/>
        </w:tabs>
        <w:ind w:left="142" w:right="142"/>
        <w:jc w:val="both"/>
      </w:pPr>
    </w:p>
    <w:p w:rsidR="009D086D" w:rsidRDefault="009D086D" w:rsidP="00682C92">
      <w:pPr>
        <w:tabs>
          <w:tab w:val="left" w:pos="2160"/>
          <w:tab w:val="left" w:pos="10206"/>
        </w:tabs>
        <w:ind w:left="142" w:right="142"/>
        <w:jc w:val="both"/>
      </w:pPr>
      <w:r>
        <w:t xml:space="preserve">CONSIDERATO, altresì, che il Commissario per la realizzazione del Piano degli interventi ricorre all’affidamento, mediante convenzioni, delle funzioni di stazione appaltante ad altri soggetti ai sensi del comma 8 del citato articolo 61, del più </w:t>
      </w:r>
      <w:proofErr w:type="spellStart"/>
      <w:r>
        <w:t>vbolte</w:t>
      </w:r>
      <w:proofErr w:type="spellEnd"/>
      <w:r>
        <w:t xml:space="preserve"> menzionato decreto legge n. 50 del 2017;    </w:t>
      </w:r>
    </w:p>
    <w:p w:rsidR="00AE45EA" w:rsidRPr="00682C92" w:rsidRDefault="00AE45EA" w:rsidP="00682C92">
      <w:pPr>
        <w:tabs>
          <w:tab w:val="left" w:pos="2160"/>
          <w:tab w:val="left" w:pos="10206"/>
        </w:tabs>
        <w:ind w:left="142" w:right="142"/>
        <w:jc w:val="both"/>
      </w:pPr>
    </w:p>
    <w:p w:rsidR="00AE45EA" w:rsidRDefault="00AE45EA" w:rsidP="00682C92">
      <w:pPr>
        <w:tabs>
          <w:tab w:val="left" w:pos="2160"/>
          <w:tab w:val="left" w:pos="10206"/>
        </w:tabs>
        <w:ind w:left="142" w:right="142"/>
        <w:jc w:val="both"/>
      </w:pPr>
    </w:p>
    <w:p w:rsidR="00886600" w:rsidRDefault="00886600" w:rsidP="00886600">
      <w:pPr>
        <w:tabs>
          <w:tab w:val="left" w:pos="2160"/>
          <w:tab w:val="left" w:pos="10206"/>
        </w:tabs>
        <w:ind w:right="142"/>
        <w:jc w:val="both"/>
      </w:pPr>
    </w:p>
    <w:p w:rsidR="00AF7C96" w:rsidRDefault="00AF7C96" w:rsidP="00886600">
      <w:pPr>
        <w:tabs>
          <w:tab w:val="left" w:pos="2160"/>
          <w:tab w:val="left" w:pos="10206"/>
        </w:tabs>
        <w:ind w:left="142" w:right="142"/>
        <w:jc w:val="both"/>
      </w:pPr>
    </w:p>
    <w:p w:rsidR="00AF7C96" w:rsidRDefault="009D086D" w:rsidP="00886600">
      <w:pPr>
        <w:tabs>
          <w:tab w:val="left" w:pos="2160"/>
          <w:tab w:val="left" w:pos="10206"/>
        </w:tabs>
        <w:ind w:left="142" w:right="142"/>
        <w:jc w:val="both"/>
      </w:pPr>
      <w:r>
        <w:t>RITENUTO necessario dare continuità all’azione amministrativa intrapresa dal Commissario, unitamente ai soggetti individuati quali stazioni appaltanti per la realizzazione degli interventi strategici che potranno essere completati entro il mese di dicembre 2019;</w:t>
      </w:r>
    </w:p>
    <w:p w:rsidR="009D086D" w:rsidRDefault="009D086D" w:rsidP="00886600">
      <w:pPr>
        <w:tabs>
          <w:tab w:val="left" w:pos="2160"/>
          <w:tab w:val="left" w:pos="10206"/>
        </w:tabs>
        <w:ind w:left="142" w:right="142"/>
        <w:jc w:val="both"/>
      </w:pPr>
    </w:p>
    <w:p w:rsidR="009D086D" w:rsidRDefault="009D086D" w:rsidP="00886600">
      <w:pPr>
        <w:tabs>
          <w:tab w:val="left" w:pos="2160"/>
          <w:tab w:val="left" w:pos="10206"/>
        </w:tabs>
        <w:ind w:left="142" w:right="142"/>
        <w:jc w:val="both"/>
      </w:pPr>
      <w:r>
        <w:t>VISTO il decreto del Presidente del Consiglio dei Ministri 16 dicembre 2016, con il quale alla Sottosegretaria di Stato alla Presidenza del Consiglio dei Ministri, on avv. Maria Elena Boschi, è stat</w:t>
      </w:r>
      <w:r w:rsidR="00213B0F">
        <w:t xml:space="preserve">a conferita la delega per la firma di decreti, atti, provvedimenti di competenza del presidente del Consiglio dei Ministri;  </w:t>
      </w:r>
    </w:p>
    <w:p w:rsidR="009D086D" w:rsidRDefault="009D086D" w:rsidP="00886600">
      <w:pPr>
        <w:tabs>
          <w:tab w:val="left" w:pos="2160"/>
          <w:tab w:val="left" w:pos="10206"/>
        </w:tabs>
        <w:ind w:left="142" w:right="142"/>
        <w:jc w:val="both"/>
      </w:pPr>
    </w:p>
    <w:p w:rsidR="00886600" w:rsidRDefault="00886600" w:rsidP="00886600">
      <w:pPr>
        <w:tabs>
          <w:tab w:val="left" w:pos="2160"/>
          <w:tab w:val="left" w:pos="10206"/>
        </w:tabs>
        <w:ind w:left="142" w:right="142"/>
        <w:jc w:val="both"/>
      </w:pPr>
    </w:p>
    <w:p w:rsidR="00886600" w:rsidRDefault="00886600" w:rsidP="00886600">
      <w:pPr>
        <w:tabs>
          <w:tab w:val="left" w:pos="2160"/>
          <w:tab w:val="left" w:pos="10206"/>
        </w:tabs>
        <w:ind w:left="284" w:right="142"/>
        <w:jc w:val="center"/>
        <w:rPr>
          <w:b/>
        </w:rPr>
      </w:pPr>
      <w:r>
        <w:rPr>
          <w:b/>
        </w:rPr>
        <w:t>DECRETA</w:t>
      </w:r>
    </w:p>
    <w:p w:rsidR="00886600" w:rsidRDefault="00886600" w:rsidP="00886600">
      <w:pPr>
        <w:tabs>
          <w:tab w:val="left" w:pos="2160"/>
          <w:tab w:val="left" w:pos="10206"/>
        </w:tabs>
        <w:ind w:left="284" w:right="142"/>
        <w:jc w:val="center"/>
        <w:rPr>
          <w:b/>
        </w:rPr>
      </w:pPr>
    </w:p>
    <w:p w:rsidR="00886600" w:rsidRDefault="00886600" w:rsidP="00886600">
      <w:pPr>
        <w:tabs>
          <w:tab w:val="left" w:pos="2160"/>
          <w:tab w:val="left" w:pos="10206"/>
        </w:tabs>
        <w:ind w:left="284" w:right="142"/>
        <w:jc w:val="center"/>
        <w:rPr>
          <w:b/>
        </w:rPr>
      </w:pPr>
      <w:r>
        <w:rPr>
          <w:b/>
        </w:rPr>
        <w:t>Articolo 1</w:t>
      </w:r>
    </w:p>
    <w:p w:rsidR="00886600" w:rsidRDefault="00886600" w:rsidP="00886600">
      <w:pPr>
        <w:tabs>
          <w:tab w:val="left" w:pos="2160"/>
          <w:tab w:val="left" w:pos="10206"/>
        </w:tabs>
        <w:ind w:left="284" w:right="142"/>
        <w:jc w:val="center"/>
        <w:rPr>
          <w:b/>
        </w:rPr>
      </w:pPr>
    </w:p>
    <w:p w:rsidR="00886600" w:rsidRDefault="00886600" w:rsidP="00886600">
      <w:pPr>
        <w:tabs>
          <w:tab w:val="left" w:pos="2160"/>
          <w:tab w:val="left" w:pos="10206"/>
        </w:tabs>
        <w:ind w:left="284" w:right="142"/>
        <w:jc w:val="center"/>
        <w:rPr>
          <w:b/>
        </w:rPr>
      </w:pPr>
    </w:p>
    <w:p w:rsidR="00886600" w:rsidRDefault="00886600" w:rsidP="006F0A6F">
      <w:pPr>
        <w:tabs>
          <w:tab w:val="left" w:pos="2160"/>
          <w:tab w:val="left" w:pos="10206"/>
        </w:tabs>
        <w:ind w:right="142"/>
        <w:jc w:val="center"/>
        <w:rPr>
          <w:b/>
        </w:rPr>
      </w:pPr>
      <w:r>
        <w:rPr>
          <w:b/>
        </w:rPr>
        <w:t>(Nomina del Commissario per la realizzazione del progetto sportivo delle finali di coppa del mondo e dei campionati mondiali di sci alpino)</w:t>
      </w:r>
    </w:p>
    <w:p w:rsidR="00886600" w:rsidRDefault="00886600" w:rsidP="006F0A6F">
      <w:pPr>
        <w:tabs>
          <w:tab w:val="left" w:pos="2160"/>
          <w:tab w:val="left" w:pos="10206"/>
        </w:tabs>
        <w:ind w:right="142"/>
        <w:jc w:val="center"/>
        <w:rPr>
          <w:b/>
        </w:rPr>
      </w:pPr>
    </w:p>
    <w:p w:rsidR="00066476" w:rsidRDefault="00213B0F" w:rsidP="006F0A6F">
      <w:pPr>
        <w:tabs>
          <w:tab w:val="left" w:pos="993"/>
          <w:tab w:val="left" w:pos="10206"/>
        </w:tabs>
        <w:ind w:right="142"/>
        <w:jc w:val="both"/>
      </w:pPr>
      <w:r>
        <w:t>Il</w:t>
      </w:r>
      <w:r w:rsidR="002B30D4">
        <w:t xml:space="preserve"> comma 1,</w:t>
      </w:r>
      <w:r w:rsidRPr="00213B0F">
        <w:t xml:space="preserve"> </w:t>
      </w:r>
      <w:r>
        <w:t>dell’</w:t>
      </w:r>
      <w:r>
        <w:t>articolo 1</w:t>
      </w:r>
      <w:r w:rsidR="002B30D4">
        <w:t xml:space="preserve"> </w:t>
      </w:r>
      <w:r w:rsidR="00066476">
        <w:t>del decreto del Presidente del Consiglio dei Ministri</w:t>
      </w:r>
      <w:r w:rsidR="006F0A6F">
        <w:t xml:space="preserve"> in data 17 ottobre 2017, citato nelle premesse</w:t>
      </w:r>
      <w:r w:rsidR="00066476">
        <w:t>, è sostituito dal seguente:</w:t>
      </w:r>
    </w:p>
    <w:p w:rsidR="00886600" w:rsidRDefault="00066476" w:rsidP="006F0A6F">
      <w:pPr>
        <w:tabs>
          <w:tab w:val="left" w:pos="993"/>
          <w:tab w:val="left" w:pos="10206"/>
        </w:tabs>
        <w:ind w:right="142"/>
        <w:jc w:val="both"/>
      </w:pPr>
      <w:r>
        <w:t>“</w:t>
      </w:r>
      <w:r w:rsidR="00886600">
        <w:t xml:space="preserve">L’ing. </w:t>
      </w:r>
      <w:proofErr w:type="spellStart"/>
      <w:r w:rsidR="00886600">
        <w:t>Luigivalerio</w:t>
      </w:r>
      <w:proofErr w:type="spellEnd"/>
      <w:r w:rsidR="00886600">
        <w:t xml:space="preserve"> Sant’Andrea è nominato Commissario per la realizzazione del progetto sportivo delle finali di coppa del mondo e dei campionati mondiali di sci alpino, che si terranno a Cortina d'Ampezzo, rispettivamente, nel marzo 2020 e nel febbraio 2021.</w:t>
      </w:r>
      <w:r>
        <w:t xml:space="preserve">  Il Commissario</w:t>
      </w:r>
      <w:r w:rsidR="00213B0F">
        <w:t xml:space="preserve">, secondo le disposizioni di cui all’articolo 61, commi 6 e 9, del decreto legge 24 aprile 2017, n. </w:t>
      </w:r>
      <w:bookmarkStart w:id="0" w:name="_GoBack"/>
      <w:bookmarkEnd w:id="0"/>
      <w:r w:rsidR="00213B0F">
        <w:t xml:space="preserve">50 convertito, con modificazioni, dalla legge 21 giugno 2017, n. 96, cessa le sue funzioni con la consegna delle opere, prevista entro il 31 dicembre 2019”   </w:t>
      </w:r>
      <w:r>
        <w:t xml:space="preserve"> </w:t>
      </w:r>
    </w:p>
    <w:p w:rsidR="00066476" w:rsidRDefault="00066476" w:rsidP="006F0A6F">
      <w:pPr>
        <w:tabs>
          <w:tab w:val="left" w:pos="993"/>
          <w:tab w:val="left" w:pos="10206"/>
        </w:tabs>
        <w:ind w:right="142"/>
        <w:jc w:val="both"/>
      </w:pPr>
    </w:p>
    <w:p w:rsidR="00886600" w:rsidRDefault="00886600" w:rsidP="006F0A6F">
      <w:pPr>
        <w:tabs>
          <w:tab w:val="left" w:pos="2160"/>
          <w:tab w:val="left" w:pos="10206"/>
        </w:tabs>
        <w:ind w:right="142"/>
        <w:jc w:val="both"/>
      </w:pPr>
      <w:r>
        <w:t>Il presente decreto è trasmesso ai competenti organi di controllo.</w:t>
      </w:r>
    </w:p>
    <w:p w:rsidR="00886600" w:rsidRDefault="00886600" w:rsidP="006F0A6F">
      <w:pPr>
        <w:tabs>
          <w:tab w:val="left" w:pos="2160"/>
          <w:tab w:val="left" w:pos="10206"/>
        </w:tabs>
        <w:ind w:right="142"/>
        <w:jc w:val="both"/>
      </w:pPr>
    </w:p>
    <w:p w:rsidR="00886600" w:rsidRDefault="00886600" w:rsidP="006F0A6F">
      <w:pPr>
        <w:tabs>
          <w:tab w:val="left" w:pos="2160"/>
          <w:tab w:val="left" w:pos="10206"/>
        </w:tabs>
        <w:ind w:right="142"/>
        <w:jc w:val="both"/>
      </w:pPr>
      <w:r>
        <w:t>Roma,</w:t>
      </w:r>
    </w:p>
    <w:p w:rsidR="00886600" w:rsidRDefault="00886600" w:rsidP="00886600">
      <w:pPr>
        <w:tabs>
          <w:tab w:val="left" w:pos="2160"/>
          <w:tab w:val="left" w:pos="10206"/>
        </w:tabs>
        <w:ind w:left="709" w:right="142"/>
        <w:jc w:val="both"/>
      </w:pPr>
    </w:p>
    <w:p w:rsidR="00886600" w:rsidRDefault="00886600" w:rsidP="00886600">
      <w:pPr>
        <w:tabs>
          <w:tab w:val="left" w:pos="2160"/>
          <w:tab w:val="left" w:pos="10206"/>
        </w:tabs>
        <w:ind w:left="709" w:right="142"/>
        <w:jc w:val="both"/>
      </w:pPr>
    </w:p>
    <w:p w:rsidR="00886600" w:rsidRDefault="00886600" w:rsidP="00886600">
      <w:pPr>
        <w:tabs>
          <w:tab w:val="left" w:pos="2160"/>
          <w:tab w:val="left" w:pos="10206"/>
        </w:tabs>
        <w:ind w:left="709" w:right="142"/>
        <w:jc w:val="both"/>
      </w:pPr>
    </w:p>
    <w:p w:rsidR="00886600" w:rsidRDefault="00886600" w:rsidP="00886600">
      <w:pPr>
        <w:tabs>
          <w:tab w:val="left" w:pos="2160"/>
          <w:tab w:val="left" w:pos="10206"/>
        </w:tabs>
        <w:ind w:left="709" w:right="142"/>
        <w:jc w:val="both"/>
      </w:pPr>
    </w:p>
    <w:p w:rsidR="00886600" w:rsidRDefault="00886600" w:rsidP="00886600">
      <w:pPr>
        <w:tabs>
          <w:tab w:val="left" w:pos="2160"/>
          <w:tab w:val="left" w:pos="10206"/>
        </w:tabs>
        <w:ind w:left="284" w:right="142"/>
        <w:jc w:val="both"/>
      </w:pPr>
      <w:r>
        <w:rPr>
          <w:sz w:val="28"/>
          <w:szCs w:val="28"/>
        </w:rPr>
        <w:tab/>
        <w:t xml:space="preserve">                                    </w:t>
      </w:r>
      <w:r>
        <w:t>p. IL PRESIDENTE DEL CONSIGLIO DEI MINISTRI</w:t>
      </w:r>
    </w:p>
    <w:p w:rsidR="00886600" w:rsidRDefault="00886600" w:rsidP="00886600">
      <w:pPr>
        <w:tabs>
          <w:tab w:val="left" w:pos="2160"/>
          <w:tab w:val="left" w:pos="10206"/>
        </w:tabs>
        <w:ind w:left="284" w:right="142"/>
        <w:jc w:val="both"/>
      </w:pPr>
      <w:r>
        <w:rPr>
          <w:sz w:val="28"/>
          <w:szCs w:val="28"/>
        </w:rPr>
        <w:tab/>
        <w:t xml:space="preserve">                                                 </w:t>
      </w:r>
      <w:r w:rsidR="005F255A">
        <w:t>IL MINISTRO PER LO SPORT</w:t>
      </w:r>
    </w:p>
    <w:p w:rsidR="00886600" w:rsidRDefault="00886600" w:rsidP="00886600">
      <w:pPr>
        <w:tabs>
          <w:tab w:val="left" w:pos="2160"/>
          <w:tab w:val="left" w:pos="10206"/>
        </w:tabs>
        <w:ind w:left="284" w:right="142"/>
        <w:jc w:val="both"/>
      </w:pPr>
      <w:r>
        <w:t xml:space="preserve">                                                                                                       (</w:t>
      </w:r>
      <w:proofErr w:type="spellStart"/>
      <w:r w:rsidR="005F255A">
        <w:t>on.le</w:t>
      </w:r>
      <w:proofErr w:type="spellEnd"/>
      <w:r w:rsidR="005F255A">
        <w:t xml:space="preserve"> Luca Lotti</w:t>
      </w:r>
      <w:r>
        <w:t xml:space="preserve">)      </w:t>
      </w:r>
    </w:p>
    <w:p w:rsidR="00886600" w:rsidRDefault="00886600" w:rsidP="00886600">
      <w:pPr>
        <w:tabs>
          <w:tab w:val="left" w:pos="2160"/>
          <w:tab w:val="left" w:pos="10206"/>
        </w:tabs>
        <w:ind w:left="284" w:right="142"/>
        <w:jc w:val="both"/>
      </w:pPr>
    </w:p>
    <w:p w:rsidR="00886600" w:rsidRDefault="00886600" w:rsidP="00886600">
      <w:pPr>
        <w:tabs>
          <w:tab w:val="left" w:pos="2160"/>
          <w:tab w:val="left" w:pos="10206"/>
        </w:tabs>
        <w:ind w:left="284" w:right="142"/>
        <w:jc w:val="both"/>
      </w:pPr>
      <w:r>
        <w:rPr>
          <w:sz w:val="28"/>
          <w:szCs w:val="28"/>
        </w:rPr>
        <w:tab/>
        <w:t xml:space="preserve">                                                        </w:t>
      </w:r>
    </w:p>
    <w:p w:rsidR="00BB08AE" w:rsidRDefault="00BB08AE"/>
    <w:sectPr w:rsidR="00BB08AE" w:rsidSect="00450D72">
      <w:pgSz w:w="11907" w:h="16840" w:code="9"/>
      <w:pgMar w:top="1418" w:right="709" w:bottom="1134" w:left="851" w:header="425"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0605D"/>
    <w:multiLevelType w:val="hybridMultilevel"/>
    <w:tmpl w:val="58E81314"/>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
    <w:nsid w:val="6B74058A"/>
    <w:multiLevelType w:val="hybridMultilevel"/>
    <w:tmpl w:val="B8B44448"/>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3E"/>
    <w:rsid w:val="00066476"/>
    <w:rsid w:val="00213B0F"/>
    <w:rsid w:val="002B30D4"/>
    <w:rsid w:val="00450D72"/>
    <w:rsid w:val="005F255A"/>
    <w:rsid w:val="00682C92"/>
    <w:rsid w:val="006F0A6F"/>
    <w:rsid w:val="007666A3"/>
    <w:rsid w:val="00886600"/>
    <w:rsid w:val="009D086D"/>
    <w:rsid w:val="00A0017C"/>
    <w:rsid w:val="00AE45EA"/>
    <w:rsid w:val="00AF7C96"/>
    <w:rsid w:val="00BB08AE"/>
    <w:rsid w:val="00D31EE1"/>
    <w:rsid w:val="00EF1C1E"/>
    <w:rsid w:val="00F94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6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6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4489</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Meloro</dc:creator>
  <cp:lastModifiedBy>Anna Sebastiani</cp:lastModifiedBy>
  <cp:revision>2</cp:revision>
  <cp:lastPrinted>2018-05-23T09:32:00Z</cp:lastPrinted>
  <dcterms:created xsi:type="dcterms:W3CDTF">2018-05-23T10:09:00Z</dcterms:created>
  <dcterms:modified xsi:type="dcterms:W3CDTF">2018-05-23T10:09:00Z</dcterms:modified>
</cp:coreProperties>
</file>